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997" w:tblpY="1081"/>
        <w:tblW w:w="100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5"/>
        <w:gridCol w:w="4419"/>
        <w:gridCol w:w="3596"/>
      </w:tblGrid>
      <w:tr w:rsidR="007877BF" w:rsidRPr="00082C1C" w:rsidTr="007877BF">
        <w:trPr>
          <w:tblHeader/>
          <w:tblCellSpacing w:w="15" w:type="dxa"/>
        </w:trPr>
        <w:tc>
          <w:tcPr>
            <w:tcW w:w="1793" w:type="dxa"/>
            <w:shd w:val="clear" w:color="auto" w:fill="00B050"/>
            <w:vAlign w:val="center"/>
            <w:hideMark/>
          </w:tcPr>
          <w:p w:rsidR="00082C1C" w:rsidRPr="00082C1C" w:rsidRDefault="00082C1C" w:rsidP="00082C1C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  <w:t xml:space="preserve">Key Stage </w:t>
            </w:r>
          </w:p>
        </w:tc>
        <w:tc>
          <w:tcPr>
            <w:tcW w:w="4506" w:type="dxa"/>
            <w:shd w:val="clear" w:color="auto" w:fill="00B050"/>
            <w:vAlign w:val="center"/>
            <w:hideMark/>
          </w:tcPr>
          <w:p w:rsidR="00082C1C" w:rsidRPr="00082C1C" w:rsidRDefault="00082C1C" w:rsidP="00082C1C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  <w:t>Key Learning Goals</w:t>
            </w:r>
          </w:p>
        </w:tc>
        <w:tc>
          <w:tcPr>
            <w:tcW w:w="3641" w:type="dxa"/>
            <w:shd w:val="clear" w:color="auto" w:fill="00B050"/>
            <w:vAlign w:val="center"/>
            <w:hideMark/>
          </w:tcPr>
          <w:p w:rsidR="00082C1C" w:rsidRPr="00082C1C" w:rsidRDefault="00082C1C" w:rsidP="00082C1C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Segoe UI"/>
                <w:b/>
                <w:bCs/>
                <w:color w:val="242424"/>
                <w:sz w:val="23"/>
                <w:szCs w:val="23"/>
                <w:lang w:eastAsia="en-GB"/>
              </w:rPr>
              <w:t>How We Teach It</w:t>
            </w:r>
          </w:p>
        </w:tc>
      </w:tr>
      <w:tr w:rsidR="007877BF" w:rsidRPr="00082C1C" w:rsidTr="007877BF">
        <w:trPr>
          <w:tblCellSpacing w:w="15" w:type="dxa"/>
        </w:trPr>
        <w:tc>
          <w:tcPr>
            <w:tcW w:w="1793" w:type="dxa"/>
            <w:shd w:val="clear" w:color="auto" w:fill="E2EFD9" w:themeFill="accent6" w:themeFillTint="33"/>
            <w:vAlign w:val="center"/>
            <w:hideMark/>
          </w:tcPr>
          <w:p w:rsid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KS1</w:t>
            </w:r>
          </w:p>
          <w:p w:rsidR="007877BF" w:rsidRPr="00082C1C" w:rsidRDefault="007877BF" w:rsidP="007877BF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7877BF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drawing>
                <wp:inline distT="0" distB="0" distL="0" distR="0" wp14:anchorId="69AF8392" wp14:editId="6FBDF36B">
                  <wp:extent cx="762066" cy="5182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66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Basic Online Safety</w:t>
            </w:r>
          </w:p>
        </w:tc>
        <w:tc>
          <w:tcPr>
            <w:tcW w:w="4506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The internet is like a big library, but some things are not safe.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Never share your name, school, or address online.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If something makes you feel sad or scared, tell an adult.  - Too much screen time is not good for your brain.</w:t>
            </w:r>
          </w:p>
        </w:tc>
        <w:tc>
          <w:tcPr>
            <w:tcW w:w="3641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Storytelling &amp; cartoons about online safety.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Role-playing: Practice saying “No” to strangers online.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Using simple pictures to show safe vs. unsafe online choices.</w:t>
            </w:r>
          </w:p>
        </w:tc>
      </w:tr>
      <w:tr w:rsidR="007877BF" w:rsidRPr="00082C1C" w:rsidTr="00082C1C">
        <w:trPr>
          <w:tblCellSpacing w:w="15" w:type="dxa"/>
        </w:trPr>
        <w:tc>
          <w:tcPr>
            <w:tcW w:w="1793" w:type="dxa"/>
            <w:shd w:val="clear" w:color="auto" w:fill="FFFFFF"/>
            <w:vAlign w:val="center"/>
            <w:hideMark/>
          </w:tcPr>
          <w:p w:rsid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KS2 </w:t>
            </w:r>
          </w:p>
          <w:p w:rsidR="007877BF" w:rsidRPr="00082C1C" w:rsidRDefault="007877BF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7877BF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drawing>
                <wp:inline distT="0" distB="0" distL="0" distR="0" wp14:anchorId="0C73C9BC" wp14:editId="49A3591C">
                  <wp:extent cx="1234547" cy="548688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47" cy="548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Being Safe &amp; Kind Online</w:t>
            </w:r>
          </w:p>
        </w:tc>
        <w:tc>
          <w:tcPr>
            <w:tcW w:w="4506" w:type="dxa"/>
            <w:shd w:val="clear" w:color="auto" w:fill="FFFFFF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Think before you post once it’s online, it stays there.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Be kind online, no mean words or pictures.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-Some people online are not who they say they are.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Only talk to people you know.</w:t>
            </w:r>
          </w:p>
        </w:tc>
        <w:tc>
          <w:tcPr>
            <w:tcW w:w="3641" w:type="dxa"/>
            <w:shd w:val="clear" w:color="auto" w:fill="FFFFFF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Social stories to explain online kindness.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Simple posters about what to share/not share.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- Matching games: Safe vs. unsafe online behaviour.</w:t>
            </w:r>
          </w:p>
        </w:tc>
      </w:tr>
      <w:tr w:rsidR="007877BF" w:rsidRPr="00082C1C" w:rsidTr="007877BF">
        <w:trPr>
          <w:tblCellSpacing w:w="15" w:type="dxa"/>
        </w:trPr>
        <w:tc>
          <w:tcPr>
            <w:tcW w:w="1793" w:type="dxa"/>
            <w:shd w:val="clear" w:color="auto" w:fill="E2EFD9" w:themeFill="accent6" w:themeFillTint="33"/>
            <w:vAlign w:val="center"/>
            <w:hideMark/>
          </w:tcPr>
          <w:p w:rsidR="007877BF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KS3 </w:t>
            </w:r>
          </w:p>
          <w:p w:rsidR="007877BF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</w:t>
            </w:r>
            <w:r w:rsidR="007877BF" w:rsidRPr="007877BF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drawing>
                <wp:inline distT="0" distB="0" distL="0" distR="0" wp14:anchorId="3DCC73F9" wp14:editId="1D8865B4">
                  <wp:extent cx="1155192" cy="571249"/>
                  <wp:effectExtent l="0" t="0" r="698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451" cy="579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Understanding Online Dangers</w:t>
            </w:r>
          </w:p>
        </w:tc>
        <w:tc>
          <w:tcPr>
            <w:tcW w:w="4506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Be careful on social media, not everyone is a friend.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If someone asks for a picture or personal info, say NO.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Some news is fake, check with an adult.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Cyberbullying hurts, tell someone if you see or experience it.</w:t>
            </w:r>
          </w:p>
        </w:tc>
        <w:tc>
          <w:tcPr>
            <w:tcW w:w="3641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Video examples of safe vs. unsafe situations.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Step-by-step guides for setting privacy settings.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- Simple quizzes on spotting fake news and scams.</w:t>
            </w:r>
          </w:p>
        </w:tc>
      </w:tr>
      <w:tr w:rsidR="007877BF" w:rsidRPr="00082C1C" w:rsidTr="00082C1C">
        <w:trPr>
          <w:tblCellSpacing w:w="15" w:type="dxa"/>
        </w:trPr>
        <w:tc>
          <w:tcPr>
            <w:tcW w:w="1793" w:type="dxa"/>
            <w:shd w:val="clear" w:color="auto" w:fill="FFFFFF"/>
            <w:vAlign w:val="center"/>
            <w:hideMark/>
          </w:tcPr>
          <w:p w:rsidR="007877BF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KS4</w:t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</w:t>
            </w:r>
            <w:r w:rsidR="007877BF" w:rsidRPr="007877BF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drawing>
                <wp:inline distT="0" distB="0" distL="0" distR="0" wp14:anchorId="338E0E95" wp14:editId="7986D54B">
                  <wp:extent cx="1110233" cy="472440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897" cy="47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Protecting Yourself Online</w:t>
            </w:r>
          </w:p>
        </w:tc>
        <w:tc>
          <w:tcPr>
            <w:tcW w:w="4506" w:type="dxa"/>
            <w:shd w:val="clear" w:color="auto" w:fill="FFFFFF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Your personal life should stay private online.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Social media can affect your mood, take breaks.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Don’t share pictures you wouldn’t want everyone to </w:t>
            </w:r>
            <w:proofErr w:type="gramStart"/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see.</w:t>
            </w:r>
            <w:proofErr w:type="gramEnd"/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Scammers trick people, check before clicking.</w:t>
            </w:r>
          </w:p>
        </w:tc>
        <w:tc>
          <w:tcPr>
            <w:tcW w:w="3641" w:type="dxa"/>
            <w:shd w:val="clear" w:color="auto" w:fill="FFFFFF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Role-play scenarios on handling risky messages.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- Digital detox challenges (reduce screen time).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Visual step-by-step safety guides for social media.</w:t>
            </w:r>
          </w:p>
        </w:tc>
      </w:tr>
      <w:tr w:rsidR="007877BF" w:rsidRPr="00082C1C" w:rsidTr="007877BF">
        <w:trPr>
          <w:tblCellSpacing w:w="15" w:type="dxa"/>
        </w:trPr>
        <w:tc>
          <w:tcPr>
            <w:tcW w:w="1793" w:type="dxa"/>
            <w:shd w:val="clear" w:color="auto" w:fill="E2EFD9" w:themeFill="accent6" w:themeFillTint="33"/>
            <w:vAlign w:val="center"/>
            <w:hideMark/>
          </w:tcPr>
          <w:p w:rsid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Post 16</w:t>
            </w:r>
          </w:p>
          <w:p w:rsidR="007877BF" w:rsidRPr="00082C1C" w:rsidRDefault="007877BF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    </w:t>
            </w:r>
            <w:r w:rsidRPr="007877BF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drawing>
                <wp:inline distT="0" distB="0" distL="0" distR="0" wp14:anchorId="293494EB" wp14:editId="669C4204">
                  <wp:extent cx="655377" cy="510584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77" cy="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C1C" w:rsidRPr="00082C1C" w:rsidRDefault="00082C1C" w:rsidP="00082C1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Being Smart &amp; Safe Online</w:t>
            </w:r>
          </w:p>
        </w:tc>
        <w:tc>
          <w:tcPr>
            <w:tcW w:w="4506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Employers and colleges look at what you post.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Online safety isn’t just for kids, adults get tricked too. 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Be careful with money online, some websites are fake.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AI and fake videos can trick people, always double-check.</w:t>
            </w:r>
          </w:p>
        </w:tc>
        <w:tc>
          <w:tcPr>
            <w:tcW w:w="3641" w:type="dxa"/>
            <w:shd w:val="clear" w:color="auto" w:fill="E2EFD9" w:themeFill="accent6" w:themeFillTint="33"/>
            <w:vAlign w:val="center"/>
            <w:hideMark/>
          </w:tcPr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 xml:space="preserve">- Simple checklists for safe online habits.  </w:t>
            </w:r>
          </w:p>
          <w:p w:rsidR="00082C1C" w:rsidRPr="00082C1C" w:rsidRDefault="00082C1C" w:rsidP="00082C1C">
            <w:pPr>
              <w:spacing w:after="0" w:line="240" w:lineRule="auto"/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</w:pPr>
            <w:r w:rsidRPr="00082C1C">
              <w:rPr>
                <w:rFonts w:ascii="Comic Sans MS" w:eastAsia="Times New Roman" w:hAnsi="Comic Sans MS" w:cs="Arial"/>
                <w:color w:val="242424"/>
                <w:sz w:val="23"/>
                <w:szCs w:val="23"/>
                <w:lang w:eastAsia="en-GB"/>
              </w:rPr>
              <w:t>- Practical activities on spotting scams and fakes.</w:t>
            </w:r>
          </w:p>
        </w:tc>
      </w:tr>
    </w:tbl>
    <w:p w:rsidR="00EA3C1A" w:rsidRPr="00082C1C" w:rsidRDefault="00924268">
      <w:pPr>
        <w:rPr>
          <w:rFonts w:ascii="Comic Sans MS" w:hAnsi="Comic Sans MS" w:cs="Arial"/>
        </w:rPr>
      </w:pPr>
      <w:bookmarkStart w:id="0" w:name="_GoBack"/>
      <w:bookmarkEnd w:id="0"/>
    </w:p>
    <w:sectPr w:rsidR="00EA3C1A" w:rsidRPr="00082C1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268" w:rsidRDefault="00924268" w:rsidP="007877BF">
      <w:pPr>
        <w:spacing w:after="0" w:line="240" w:lineRule="auto"/>
      </w:pPr>
      <w:r>
        <w:separator/>
      </w:r>
    </w:p>
  </w:endnote>
  <w:endnote w:type="continuationSeparator" w:id="0">
    <w:p w:rsidR="00924268" w:rsidRDefault="00924268" w:rsidP="00787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268" w:rsidRDefault="00924268" w:rsidP="007877BF">
      <w:pPr>
        <w:spacing w:after="0" w:line="240" w:lineRule="auto"/>
      </w:pPr>
      <w:r>
        <w:separator/>
      </w:r>
    </w:p>
  </w:footnote>
  <w:footnote w:type="continuationSeparator" w:id="0">
    <w:p w:rsidR="00924268" w:rsidRDefault="00924268" w:rsidP="00787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7BF" w:rsidRPr="007877BF" w:rsidRDefault="007877BF" w:rsidP="007877BF">
    <w:pPr>
      <w:pStyle w:val="Header"/>
      <w:jc w:val="center"/>
      <w:rPr>
        <w:rFonts w:ascii="Comic Sans MS" w:hAnsi="Comic Sans MS"/>
        <w:b/>
        <w:sz w:val="28"/>
        <w:szCs w:val="28"/>
      </w:rPr>
    </w:pPr>
    <w:r w:rsidRPr="007877BF">
      <w:rPr>
        <w:rFonts w:ascii="Comic Sans MS" w:hAnsi="Comic Sans MS"/>
        <w:b/>
        <w:sz w:val="28"/>
        <w:szCs w:val="28"/>
      </w:rPr>
      <w:t>Spring Common Online Safety Learning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1C"/>
    <w:rsid w:val="00082C1C"/>
    <w:rsid w:val="007877BF"/>
    <w:rsid w:val="00924268"/>
    <w:rsid w:val="00DA1CD4"/>
    <w:rsid w:val="00DF479B"/>
    <w:rsid w:val="00F7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C5958E-7AE9-4F02-88F0-92FC5B01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7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BF"/>
  </w:style>
  <w:style w:type="paragraph" w:styleId="Footer">
    <w:name w:val="footer"/>
    <w:basedOn w:val="Normal"/>
    <w:link w:val="FooterChar"/>
    <w:uiPriority w:val="99"/>
    <w:unhideWhenUsed/>
    <w:rsid w:val="00787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E9153BC8FB8B41B51495113133987A" ma:contentTypeVersion="19" ma:contentTypeDescription="Create a new document." ma:contentTypeScope="" ma:versionID="2303a884ffc7ab48e9a0bc296a05dfd1">
  <xsd:schema xmlns:xsd="http://www.w3.org/2001/XMLSchema" xmlns:xs="http://www.w3.org/2001/XMLSchema" xmlns:p="http://schemas.microsoft.com/office/2006/metadata/properties" xmlns:ns2="152e09db-24bf-4f83-8fc3-9f25c2c7c49f" xmlns:ns3="1a6ec8b5-26de-4aef-a7bc-0ceb0506138e" targetNamespace="http://schemas.microsoft.com/office/2006/metadata/properties" ma:root="true" ma:fieldsID="87030bb7cb4715b97968b13e6275eb1b" ns2:_="" ns3:_="">
    <xsd:import namespace="152e09db-24bf-4f83-8fc3-9f25c2c7c49f"/>
    <xsd:import namespace="1a6ec8b5-26de-4aef-a7bc-0ceb05061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e09db-24bf-4f83-8fc3-9f25c2c7c4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cbf5b67-6411-4cf9-ac6a-f44f303de4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ec8b5-26de-4aef-a7bc-0ceb05061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e57ea3-977b-4572-94d9-5b5c4b79a378}" ma:internalName="TaxCatchAll" ma:showField="CatchAllData" ma:web="1a6ec8b5-26de-4aef-a7bc-0ceb050613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ec8b5-26de-4aef-a7bc-0ceb0506138e" xsi:nil="true"/>
    <lcf76f155ced4ddcb4097134ff3c332f xmlns="152e09db-24bf-4f83-8fc3-9f25c2c7c49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AA755B-4D1D-49A8-9B28-9941875FDD17}"/>
</file>

<file path=customXml/itemProps2.xml><?xml version="1.0" encoding="utf-8"?>
<ds:datastoreItem xmlns:ds="http://schemas.openxmlformats.org/officeDocument/2006/customXml" ds:itemID="{0B260548-3B00-4A16-BD8A-AF51840B8DBC}"/>
</file>

<file path=customXml/itemProps3.xml><?xml version="1.0" encoding="utf-8"?>
<ds:datastoreItem xmlns:ds="http://schemas.openxmlformats.org/officeDocument/2006/customXml" ds:itemID="{4C3FDEC1-2B15-4398-A279-487743E679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 Welsford</dc:creator>
  <cp:keywords/>
  <dc:description/>
  <cp:lastModifiedBy>Shari Welsford</cp:lastModifiedBy>
  <cp:revision>1</cp:revision>
  <dcterms:created xsi:type="dcterms:W3CDTF">2025-03-31T17:42:00Z</dcterms:created>
  <dcterms:modified xsi:type="dcterms:W3CDTF">2025-03-31T18:03:00Z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0x01010039E9153BC8FB8B41B51495113133987A</vt:lpwstr>
  </property>
</Properties>
</file>